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8B2" w:rsidRPr="00EE78B2" w:rsidRDefault="00EE78B2" w:rsidP="00EE78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E78B2">
        <w:rPr>
          <w:rFonts w:ascii="Times New Roman" w:hAnsi="Times New Roman" w:cs="Times New Roman"/>
          <w:sz w:val="28"/>
          <w:szCs w:val="28"/>
        </w:rPr>
        <w:t>Льготы по налогам на имущество физических лиц</w:t>
      </w:r>
    </w:p>
    <w:p w:rsidR="00EE78B2" w:rsidRDefault="00EE78B2" w:rsidP="00EE7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78B2" w:rsidRPr="00EE78B2" w:rsidRDefault="00EE78B2" w:rsidP="00EE78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8B2">
        <w:rPr>
          <w:rFonts w:ascii="Times New Roman" w:hAnsi="Times New Roman" w:cs="Times New Roman"/>
          <w:sz w:val="28"/>
          <w:szCs w:val="28"/>
        </w:rPr>
        <w:t>Льготы по налогу на имущество физических лиц — это установленные законодательством преимущества в отношении определенной категории граждан в части оплаты налога по принадлежащим им объектам.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8B2">
        <w:rPr>
          <w:rFonts w:ascii="Times New Roman" w:hAnsi="Times New Roman" w:cs="Times New Roman"/>
          <w:sz w:val="28"/>
          <w:szCs w:val="28"/>
        </w:rPr>
        <w:t xml:space="preserve">Законодательство нашей страны дает возможность оплачивать налог на имущество, имеющееся у определенных категорий лиц, в меньших размерах или не платить за него совсем. Налог исчисляется исходя из кадастровой стоимости объектов. </w:t>
      </w:r>
    </w:p>
    <w:p w:rsidR="00EE78B2" w:rsidRPr="00EE78B2" w:rsidRDefault="00EE78B2" w:rsidP="00EE78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8B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алоговый кодекс</w:t>
      </w:r>
      <w:r w:rsidRPr="00EE78B2">
        <w:rPr>
          <w:rFonts w:ascii="Times New Roman" w:hAnsi="Times New Roman" w:cs="Times New Roman"/>
          <w:sz w:val="28"/>
          <w:szCs w:val="28"/>
        </w:rPr>
        <w:t xml:space="preserve"> РФ подробно информирует в статьях 399–409 о тех, кому следует или не следует платить сбор, за какие объекты, по каким ставкам и в каком порядке он определяется. </w:t>
      </w:r>
      <w:proofErr w:type="gramStart"/>
      <w:r w:rsidRPr="00EE78B2">
        <w:rPr>
          <w:rFonts w:ascii="Times New Roman" w:hAnsi="Times New Roman" w:cs="Times New Roman"/>
          <w:sz w:val="28"/>
          <w:szCs w:val="28"/>
        </w:rPr>
        <w:t>В соответствии в Налоговым кодексом, льготы по налогу на имущество физических лиц подразделяются 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8B2">
        <w:rPr>
          <w:rFonts w:ascii="Times New Roman" w:hAnsi="Times New Roman" w:cs="Times New Roman"/>
          <w:sz w:val="28"/>
          <w:szCs w:val="28"/>
        </w:rPr>
        <w:t>федеральные, установленные в отношении определенных лиц;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8B2">
        <w:rPr>
          <w:rFonts w:ascii="Times New Roman" w:hAnsi="Times New Roman" w:cs="Times New Roman"/>
          <w:sz w:val="28"/>
          <w:szCs w:val="28"/>
        </w:rPr>
        <w:t>федеральные, установленные в отношении определенного имущества;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8B2">
        <w:rPr>
          <w:rFonts w:ascii="Times New Roman" w:hAnsi="Times New Roman" w:cs="Times New Roman"/>
          <w:sz w:val="28"/>
          <w:szCs w:val="28"/>
        </w:rPr>
        <w:t>установленные местными органами власти.</w:t>
      </w:r>
      <w:proofErr w:type="gramEnd"/>
    </w:p>
    <w:p w:rsidR="00EE78B2" w:rsidRPr="00EE78B2" w:rsidRDefault="00EE78B2" w:rsidP="00EE78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8B2">
        <w:rPr>
          <w:rFonts w:ascii="Times New Roman" w:hAnsi="Times New Roman" w:cs="Times New Roman"/>
          <w:sz w:val="28"/>
          <w:szCs w:val="28"/>
        </w:rPr>
        <w:t>Местные органы власти вправе определять льготы по сборам в пределах муниципальных образований. Подробные сведения о наличии мер поддержки по оплате имущества в конкретной области можно получить на сайтах местных отделений ФНС.</w:t>
      </w:r>
    </w:p>
    <w:p w:rsidR="00EE78B2" w:rsidRPr="00EE78B2" w:rsidRDefault="00EE78B2" w:rsidP="00EE78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8B2">
        <w:rPr>
          <w:rFonts w:ascii="Times New Roman" w:hAnsi="Times New Roman" w:cs="Times New Roman"/>
          <w:sz w:val="28"/>
          <w:szCs w:val="28"/>
        </w:rPr>
        <w:t>Все детали налоговых льгот подробно разъясняются на официальном сайте Федеральной налоговой службы. Важно учитывать, что существуют не только федеральные, но и региональные и даже муниципальные льготы по налогам.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8B2">
        <w:rPr>
          <w:rFonts w:ascii="Times New Roman" w:hAnsi="Times New Roman" w:cs="Times New Roman"/>
          <w:sz w:val="28"/>
          <w:szCs w:val="28"/>
        </w:rPr>
        <w:t>Сервис ФНС по поиску нормативных актов позволяет выбрать вид налога, год, регион — и в результате получить закон, определяющий региональные правила налогообложения.</w:t>
      </w:r>
    </w:p>
    <w:p w:rsidR="00EE78B2" w:rsidRPr="00EE78B2" w:rsidRDefault="00EE78B2" w:rsidP="00EE78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8B2">
        <w:rPr>
          <w:rFonts w:ascii="Times New Roman" w:hAnsi="Times New Roman" w:cs="Times New Roman"/>
          <w:sz w:val="28"/>
          <w:szCs w:val="28"/>
        </w:rPr>
        <w:t>Для оформления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8B2">
        <w:rPr>
          <w:rFonts w:ascii="Times New Roman" w:hAnsi="Times New Roman" w:cs="Times New Roman"/>
          <w:sz w:val="28"/>
          <w:szCs w:val="28"/>
        </w:rPr>
        <w:t>льготы по налогу гражданин предоставляет в местное отделение ФНС заявление и документы, которые подтверждают наличие у него соответствующего права: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8B2">
        <w:rPr>
          <w:rFonts w:ascii="Times New Roman" w:hAnsi="Times New Roman" w:cs="Times New Roman"/>
          <w:sz w:val="28"/>
          <w:szCs w:val="28"/>
        </w:rPr>
        <w:t>лично явившись;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8B2">
        <w:rPr>
          <w:rFonts w:ascii="Times New Roman" w:hAnsi="Times New Roman" w:cs="Times New Roman"/>
          <w:sz w:val="28"/>
          <w:szCs w:val="28"/>
        </w:rPr>
        <w:t>отправив заказным письмом через почту;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8B2">
        <w:rPr>
          <w:rFonts w:ascii="Times New Roman" w:hAnsi="Times New Roman" w:cs="Times New Roman"/>
          <w:sz w:val="28"/>
          <w:szCs w:val="28"/>
        </w:rPr>
        <w:t>оформив заявление на сайте ФНС.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8B2">
        <w:rPr>
          <w:rFonts w:ascii="Times New Roman" w:hAnsi="Times New Roman" w:cs="Times New Roman"/>
          <w:sz w:val="28"/>
          <w:szCs w:val="28"/>
        </w:rPr>
        <w:t>Необходимы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E78B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паспорт, </w:t>
      </w:r>
      <w:r w:rsidRPr="00EE78B2">
        <w:rPr>
          <w:rFonts w:ascii="Times New Roman" w:hAnsi="Times New Roman" w:cs="Times New Roman"/>
          <w:sz w:val="28"/>
          <w:szCs w:val="28"/>
        </w:rPr>
        <w:t>докуме</w:t>
      </w:r>
      <w:r>
        <w:rPr>
          <w:rFonts w:ascii="Times New Roman" w:hAnsi="Times New Roman" w:cs="Times New Roman"/>
          <w:sz w:val="28"/>
          <w:szCs w:val="28"/>
        </w:rPr>
        <w:t xml:space="preserve">нты, подтверждающие статус лица, ИНН, </w:t>
      </w:r>
      <w:r w:rsidRPr="00EE78B2">
        <w:rPr>
          <w:rFonts w:ascii="Times New Roman" w:hAnsi="Times New Roman" w:cs="Times New Roman"/>
          <w:sz w:val="28"/>
          <w:szCs w:val="28"/>
        </w:rPr>
        <w:t>бумаги на право собственности в отношении объекта обложения сбором.</w:t>
      </w:r>
    </w:p>
    <w:p w:rsidR="00EE78B2" w:rsidRPr="00EE78B2" w:rsidRDefault="00EE78B2" w:rsidP="00EE78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8B2">
        <w:rPr>
          <w:rFonts w:ascii="Times New Roman" w:hAnsi="Times New Roman" w:cs="Times New Roman"/>
          <w:sz w:val="28"/>
          <w:szCs w:val="28"/>
        </w:rPr>
        <w:t>Мера поддержки предоставляется по отношению к одному объекту из перечня видов. К примеру, человек владеет квартирой, гаражом, домом. В этом случае он освобождается от уплаты полностью. Но если у него есть две квартиры, дом, гараж, отмена сбора будет установлена по дому, гаражу и лишь по одной из квартир.</w:t>
      </w:r>
    </w:p>
    <w:p w:rsidR="00EE78B2" w:rsidRPr="00EE78B2" w:rsidRDefault="00EE78B2" w:rsidP="00EE7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78B2" w:rsidRPr="00EE78B2" w:rsidRDefault="00EE7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ИФНС России № 1 по г. Севастополю</w:t>
      </w:r>
      <w:bookmarkStart w:id="0" w:name="_GoBack"/>
      <w:bookmarkEnd w:id="0"/>
    </w:p>
    <w:sectPr w:rsidR="00EE78B2" w:rsidRPr="00EE7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B2"/>
    <w:rsid w:val="00D51F02"/>
    <w:rsid w:val="00EE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8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8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2020-05-24T13:11:00Z</dcterms:created>
  <dcterms:modified xsi:type="dcterms:W3CDTF">2020-05-24T13:21:00Z</dcterms:modified>
</cp:coreProperties>
</file>